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316" w:rsidRDefault="00F95316">
      <w:pPr>
        <w:rPr>
          <w:b/>
          <w:lang w:val="en-SG"/>
        </w:rPr>
      </w:pPr>
      <w:r>
        <w:rPr>
          <w:b/>
          <w:lang w:val="en-SG"/>
        </w:rPr>
        <w:t>TEMPLATE FOR REFERENCE</w:t>
      </w:r>
      <w:bookmarkStart w:id="0" w:name="_GoBack"/>
      <w:bookmarkEnd w:id="0"/>
    </w:p>
    <w:p w:rsidR="00A25D5C" w:rsidRPr="0014198D" w:rsidRDefault="003D7BF4">
      <w:pPr>
        <w:rPr>
          <w:b/>
          <w:lang w:val="en-SG"/>
        </w:rPr>
      </w:pPr>
      <w:r w:rsidRPr="0014198D">
        <w:rPr>
          <w:b/>
          <w:lang w:val="en-SG"/>
        </w:rPr>
        <w:t>Title</w:t>
      </w:r>
    </w:p>
    <w:p w:rsidR="003D7BF4" w:rsidRPr="0014198D" w:rsidRDefault="0014198D">
      <w:pPr>
        <w:rPr>
          <w:i/>
          <w:vertAlign w:val="superscript"/>
          <w:lang w:val="en-SG"/>
        </w:rPr>
      </w:pPr>
      <w:r w:rsidRPr="0014198D">
        <w:rPr>
          <w:i/>
          <w:lang w:val="en-SG"/>
        </w:rPr>
        <w:t>Author A</w:t>
      </w:r>
      <w:r>
        <w:rPr>
          <w:i/>
          <w:vertAlign w:val="superscript"/>
          <w:lang w:val="en-SG"/>
        </w:rPr>
        <w:t>1</w:t>
      </w:r>
      <w:r w:rsidRPr="0014198D">
        <w:rPr>
          <w:i/>
          <w:lang w:val="en-SG"/>
        </w:rPr>
        <w:t>, Author B</w:t>
      </w:r>
      <w:r>
        <w:rPr>
          <w:i/>
          <w:vertAlign w:val="superscript"/>
          <w:lang w:val="en-SG"/>
        </w:rPr>
        <w:t>1,2</w:t>
      </w:r>
      <w:r w:rsidRPr="0014198D">
        <w:rPr>
          <w:i/>
          <w:lang w:val="en-SG"/>
        </w:rPr>
        <w:t>, Author C</w:t>
      </w:r>
      <w:r>
        <w:rPr>
          <w:i/>
          <w:vertAlign w:val="superscript"/>
          <w:lang w:val="en-SG"/>
        </w:rPr>
        <w:t>1,3</w:t>
      </w:r>
    </w:p>
    <w:p w:rsidR="0014198D" w:rsidRPr="0014198D" w:rsidRDefault="0014198D">
      <w:pPr>
        <w:rPr>
          <w:i/>
          <w:lang w:val="en-SG"/>
        </w:rPr>
      </w:pPr>
      <w:r w:rsidRPr="0014198D">
        <w:rPr>
          <w:i/>
          <w:lang w:val="en-SG"/>
        </w:rPr>
        <w:t>Affiliation 1</w:t>
      </w:r>
    </w:p>
    <w:p w:rsidR="0014198D" w:rsidRPr="0014198D" w:rsidRDefault="0014198D">
      <w:pPr>
        <w:rPr>
          <w:i/>
          <w:lang w:val="en-SG"/>
        </w:rPr>
      </w:pPr>
      <w:r w:rsidRPr="0014198D">
        <w:rPr>
          <w:i/>
          <w:lang w:val="en-SG"/>
        </w:rPr>
        <w:t>Affiliation 2</w:t>
      </w:r>
    </w:p>
    <w:p w:rsidR="0014198D" w:rsidRPr="0014198D" w:rsidRDefault="0014198D">
      <w:pPr>
        <w:rPr>
          <w:i/>
          <w:lang w:val="en-SG"/>
        </w:rPr>
      </w:pPr>
      <w:r w:rsidRPr="0014198D">
        <w:rPr>
          <w:i/>
          <w:lang w:val="en-SG"/>
        </w:rPr>
        <w:t>Affiliation 3</w:t>
      </w:r>
    </w:p>
    <w:p w:rsidR="0014198D" w:rsidRPr="0014198D" w:rsidRDefault="0014198D">
      <w:pPr>
        <w:rPr>
          <w:b/>
          <w:lang w:val="en-SG"/>
        </w:rPr>
      </w:pPr>
      <w:r w:rsidRPr="0014198D">
        <w:rPr>
          <w:b/>
          <w:lang w:val="en-SG"/>
        </w:rPr>
        <w:t xml:space="preserve">Presenting Track (Select one only): </w:t>
      </w:r>
    </w:p>
    <w:p w:rsidR="0014198D" w:rsidRDefault="0014198D">
      <w:pPr>
        <w:rPr>
          <w:lang w:val="en-SG"/>
        </w:rPr>
      </w:pPr>
      <w:sdt>
        <w:sdtPr>
          <w:rPr>
            <w:lang w:val="en-SG"/>
          </w:rPr>
          <w:id w:val="-1166468516"/>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Vector-borne Diseases</w:t>
      </w:r>
    </w:p>
    <w:p w:rsidR="0014198D" w:rsidRDefault="0014198D">
      <w:pPr>
        <w:rPr>
          <w:lang w:val="en-SG"/>
        </w:rPr>
      </w:pPr>
      <w:sdt>
        <w:sdtPr>
          <w:rPr>
            <w:lang w:val="en-SG"/>
          </w:rPr>
          <w:id w:val="-1395424949"/>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Food and Water-borne diseases </w:t>
      </w:r>
    </w:p>
    <w:p w:rsidR="0014198D" w:rsidRDefault="0014198D">
      <w:pPr>
        <w:rPr>
          <w:lang w:val="en-SG"/>
        </w:rPr>
      </w:pPr>
      <w:sdt>
        <w:sdtPr>
          <w:rPr>
            <w:lang w:val="en-SG"/>
          </w:rPr>
          <w:id w:val="1838035277"/>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Antimicrobial Resistance</w:t>
      </w:r>
    </w:p>
    <w:p w:rsidR="0014198D" w:rsidRDefault="0014198D">
      <w:pPr>
        <w:rPr>
          <w:lang w:val="en-SG"/>
        </w:rPr>
      </w:pPr>
      <w:sdt>
        <w:sdtPr>
          <w:rPr>
            <w:lang w:val="en-SG"/>
          </w:rPr>
          <w:id w:val="-1277255821"/>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One Health Policy &amp; Surveillance Systems</w:t>
      </w:r>
    </w:p>
    <w:p w:rsidR="0014198D" w:rsidRPr="0014198D" w:rsidRDefault="0014198D" w:rsidP="0014198D">
      <w:pPr>
        <w:rPr>
          <w:b/>
          <w:lang w:val="en-SG"/>
        </w:rPr>
      </w:pPr>
      <w:r w:rsidRPr="0014198D">
        <w:rPr>
          <w:b/>
          <w:lang w:val="en-SG"/>
        </w:rPr>
        <w:t xml:space="preserve">Conflict of interest disclosure </w:t>
      </w:r>
      <w:r>
        <w:rPr>
          <w:b/>
          <w:lang w:val="en-SG"/>
        </w:rPr>
        <w:t>(Select one only)</w:t>
      </w:r>
      <w:r w:rsidRPr="0014198D">
        <w:rPr>
          <w:b/>
          <w:lang w:val="en-SG"/>
        </w:rPr>
        <w:t xml:space="preserve">: </w:t>
      </w:r>
    </w:p>
    <w:p w:rsidR="0014198D" w:rsidRDefault="0014198D" w:rsidP="0014198D">
      <w:pPr>
        <w:rPr>
          <w:lang w:val="en-SG"/>
        </w:rPr>
      </w:pPr>
      <w:sdt>
        <w:sdtPr>
          <w:rPr>
            <w:lang w:val="en-SG"/>
          </w:rPr>
          <w:id w:val="1389149653"/>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sidRPr="0014198D">
        <w:rPr>
          <w:lang w:val="en-SG"/>
        </w:rPr>
        <w:t xml:space="preserve"> The authors declare no</w:t>
      </w:r>
      <w:r>
        <w:rPr>
          <w:lang w:val="en-SG"/>
        </w:rPr>
        <w:t xml:space="preserve"> </w:t>
      </w:r>
      <w:r w:rsidRPr="0014198D">
        <w:rPr>
          <w:lang w:val="en-SG"/>
        </w:rPr>
        <w:t xml:space="preserve">conflict of interest. </w:t>
      </w:r>
    </w:p>
    <w:p w:rsidR="0014198D" w:rsidRDefault="0014198D" w:rsidP="0014198D">
      <w:pPr>
        <w:rPr>
          <w:lang w:val="en-SG"/>
        </w:rPr>
      </w:pPr>
      <w:sdt>
        <w:sdtPr>
          <w:rPr>
            <w:lang w:val="en-SG"/>
          </w:rPr>
          <w:id w:val="-180361775"/>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The authors</w:t>
      </w:r>
      <w:r w:rsidRPr="0014198D">
        <w:rPr>
          <w:lang w:val="en-SG"/>
        </w:rPr>
        <w:t xml:space="preserve"> declare </w:t>
      </w:r>
      <w:r>
        <w:rPr>
          <w:lang w:val="en-SG"/>
        </w:rPr>
        <w:t>a</w:t>
      </w:r>
      <w:r w:rsidRPr="0014198D">
        <w:rPr>
          <w:lang w:val="en-SG"/>
        </w:rPr>
        <w:t xml:space="preserve"> conflict of interest</w:t>
      </w:r>
      <w:r>
        <w:rPr>
          <w:lang w:val="en-SG"/>
        </w:rPr>
        <w:br/>
        <w:t xml:space="preserve">       Please Specify:</w:t>
      </w:r>
    </w:p>
    <w:p w:rsidR="0014198D" w:rsidRPr="0014198D" w:rsidRDefault="0014198D">
      <w:pPr>
        <w:rPr>
          <w:b/>
          <w:lang w:val="en-SG"/>
        </w:rPr>
      </w:pPr>
      <w:r w:rsidRPr="0014198D">
        <w:rPr>
          <w:b/>
          <w:lang w:val="en-SG"/>
        </w:rPr>
        <w:t>ABSTRACT</w:t>
      </w:r>
    </w:p>
    <w:p w:rsidR="0014198D" w:rsidRPr="0014198D" w:rsidRDefault="0014198D">
      <w:pPr>
        <w:rPr>
          <w:lang w:val="en-SG"/>
        </w:rPr>
      </w:pPr>
      <w:r w:rsidRPr="0014198D">
        <w:rPr>
          <w:b/>
          <w:lang w:val="en-SG"/>
        </w:rPr>
        <w:t>Background/Aims:</w:t>
      </w:r>
      <w:r>
        <w:rPr>
          <w:b/>
          <w:lang w:val="en-SG"/>
        </w:rPr>
        <w:t xml:space="preserve"> </w:t>
      </w:r>
    </w:p>
    <w:p w:rsidR="0014198D" w:rsidRDefault="0014198D">
      <w:pPr>
        <w:rPr>
          <w:b/>
          <w:lang w:val="en-SG"/>
        </w:rPr>
      </w:pPr>
    </w:p>
    <w:p w:rsidR="0014198D" w:rsidRPr="0014198D" w:rsidRDefault="0014198D">
      <w:pPr>
        <w:rPr>
          <w:lang w:val="en-SG"/>
        </w:rPr>
      </w:pPr>
      <w:r w:rsidRPr="0014198D">
        <w:rPr>
          <w:b/>
          <w:lang w:val="en-SG"/>
        </w:rPr>
        <w:t>Methods:</w:t>
      </w:r>
      <w:r>
        <w:rPr>
          <w:b/>
          <w:lang w:val="en-SG"/>
        </w:rPr>
        <w:t xml:space="preserve"> </w:t>
      </w:r>
    </w:p>
    <w:p w:rsidR="0014198D" w:rsidRDefault="0014198D">
      <w:pPr>
        <w:rPr>
          <w:b/>
          <w:lang w:val="en-SG"/>
        </w:rPr>
      </w:pPr>
    </w:p>
    <w:p w:rsidR="0014198D" w:rsidRPr="0014198D" w:rsidRDefault="0014198D">
      <w:pPr>
        <w:rPr>
          <w:lang w:val="en-SG"/>
        </w:rPr>
      </w:pPr>
      <w:r w:rsidRPr="0014198D">
        <w:rPr>
          <w:b/>
          <w:lang w:val="en-SG"/>
        </w:rPr>
        <w:t>Results:</w:t>
      </w:r>
      <w:r>
        <w:rPr>
          <w:b/>
          <w:lang w:val="en-SG"/>
        </w:rPr>
        <w:t xml:space="preserve"> </w:t>
      </w:r>
    </w:p>
    <w:p w:rsidR="0014198D" w:rsidRDefault="0014198D">
      <w:pPr>
        <w:rPr>
          <w:b/>
          <w:lang w:val="en-SG"/>
        </w:rPr>
      </w:pPr>
    </w:p>
    <w:p w:rsidR="0014198D" w:rsidRPr="0014198D" w:rsidRDefault="0014198D">
      <w:pPr>
        <w:rPr>
          <w:lang w:val="en-SG"/>
        </w:rPr>
      </w:pPr>
      <w:r w:rsidRPr="0014198D">
        <w:rPr>
          <w:b/>
          <w:lang w:val="en-SG"/>
        </w:rPr>
        <w:t>Conclusion:</w:t>
      </w:r>
      <w:r>
        <w:rPr>
          <w:b/>
          <w:lang w:val="en-SG"/>
        </w:rPr>
        <w:t xml:space="preserve"> </w:t>
      </w:r>
    </w:p>
    <w:p w:rsidR="0014198D" w:rsidRDefault="0014198D">
      <w:pPr>
        <w:rPr>
          <w:b/>
          <w:lang w:val="en-SG"/>
        </w:rPr>
      </w:pPr>
    </w:p>
    <w:p w:rsidR="0014198D" w:rsidRPr="0014198D" w:rsidRDefault="0014198D">
      <w:pPr>
        <w:rPr>
          <w:lang w:val="en-SG"/>
        </w:rPr>
      </w:pPr>
      <w:r w:rsidRPr="0014198D">
        <w:rPr>
          <w:b/>
          <w:lang w:val="en-SG"/>
        </w:rPr>
        <w:t>Word Count:</w:t>
      </w:r>
      <w:r>
        <w:rPr>
          <w:b/>
          <w:lang w:val="en-SG"/>
        </w:rPr>
        <w:t xml:space="preserve"> </w:t>
      </w:r>
    </w:p>
    <w:p w:rsidR="0014198D" w:rsidRDefault="0014198D">
      <w:pPr>
        <w:rPr>
          <w:lang w:val="en-SG"/>
        </w:rPr>
      </w:pPr>
    </w:p>
    <w:p w:rsidR="0014198D" w:rsidRDefault="0014198D">
      <w:pPr>
        <w:rPr>
          <w:lang w:val="en-SG"/>
        </w:rPr>
      </w:pPr>
      <w:r>
        <w:rPr>
          <w:lang w:val="en-SG"/>
        </w:rPr>
        <w:br w:type="page"/>
      </w:r>
    </w:p>
    <w:p w:rsidR="0014198D" w:rsidRPr="0014198D" w:rsidRDefault="0014198D">
      <w:pPr>
        <w:rPr>
          <w:b/>
          <w:sz w:val="28"/>
          <w:lang w:val="en-SG"/>
        </w:rPr>
      </w:pPr>
      <w:r w:rsidRPr="0014198D">
        <w:rPr>
          <w:b/>
          <w:sz w:val="28"/>
          <w:lang w:val="en-SG"/>
        </w:rPr>
        <w:lastRenderedPageBreak/>
        <w:t>EXAMPLE</w:t>
      </w:r>
    </w:p>
    <w:p w:rsidR="0014198D" w:rsidRDefault="0014198D" w:rsidP="0014198D">
      <w:pPr>
        <w:rPr>
          <w:b/>
          <w:lang w:val="en-SG"/>
        </w:rPr>
      </w:pPr>
      <w:r w:rsidRPr="0014198D">
        <w:rPr>
          <w:b/>
          <w:lang w:val="en-SG"/>
        </w:rPr>
        <w:t>Effectiveness of surgical face masks in reducing community-acquired acute respiratory infections: A Systematic Review and Meta-</w:t>
      </w:r>
      <w:proofErr w:type="spellStart"/>
      <w:r w:rsidRPr="0014198D">
        <w:rPr>
          <w:b/>
          <w:lang w:val="en-SG"/>
        </w:rPr>
        <w:t>Analysis</w:t>
      </w:r>
    </w:p>
    <w:p w:rsidR="0014198D" w:rsidRPr="0014198D" w:rsidRDefault="0014198D" w:rsidP="0014198D">
      <w:pPr>
        <w:rPr>
          <w:rFonts w:cstheme="minorHAnsi"/>
          <w:i/>
          <w:szCs w:val="24"/>
        </w:rPr>
      </w:pPr>
      <w:proofErr w:type="spellEnd"/>
      <w:r w:rsidRPr="0014198D">
        <w:rPr>
          <w:rFonts w:cstheme="minorHAnsi"/>
          <w:i/>
          <w:szCs w:val="24"/>
        </w:rPr>
        <w:t>Min Xian Wang</w:t>
      </w:r>
      <w:r w:rsidRPr="0014198D">
        <w:rPr>
          <w:rFonts w:cstheme="minorHAnsi"/>
          <w:i/>
          <w:szCs w:val="24"/>
          <w:vertAlign w:val="superscript"/>
        </w:rPr>
        <w:t>1,2</w:t>
      </w:r>
      <w:r w:rsidRPr="0014198D">
        <w:rPr>
          <w:rFonts w:cstheme="minorHAnsi"/>
          <w:i/>
          <w:szCs w:val="24"/>
        </w:rPr>
        <w:t xml:space="preserve">, Sylvia Xiao Wei Gwee </w:t>
      </w:r>
      <w:r w:rsidRPr="0014198D">
        <w:rPr>
          <w:rFonts w:cstheme="minorHAnsi"/>
          <w:i/>
          <w:szCs w:val="24"/>
          <w:vertAlign w:val="superscript"/>
        </w:rPr>
        <w:t>1,2</w:t>
      </w:r>
      <w:r w:rsidRPr="0014198D">
        <w:rPr>
          <w:rFonts w:cstheme="minorHAnsi"/>
          <w:i/>
          <w:szCs w:val="24"/>
        </w:rPr>
        <w:t xml:space="preserve">, Pearleen Ee Yong Chua </w:t>
      </w:r>
      <w:r w:rsidRPr="0014198D">
        <w:rPr>
          <w:rFonts w:cstheme="minorHAnsi"/>
          <w:i/>
          <w:szCs w:val="24"/>
          <w:vertAlign w:val="superscript"/>
        </w:rPr>
        <w:t>1,2</w:t>
      </w:r>
      <w:r w:rsidRPr="0014198D">
        <w:rPr>
          <w:rFonts w:cstheme="minorHAnsi"/>
          <w:i/>
          <w:szCs w:val="24"/>
        </w:rPr>
        <w:t xml:space="preserve">, Junxiong Pang </w:t>
      </w:r>
      <w:r w:rsidRPr="0014198D">
        <w:rPr>
          <w:rFonts w:cstheme="minorHAnsi"/>
          <w:i/>
          <w:szCs w:val="24"/>
          <w:vertAlign w:val="superscript"/>
        </w:rPr>
        <w:t>1,2</w:t>
      </w:r>
      <w:r w:rsidRPr="0014198D">
        <w:rPr>
          <w:rFonts w:cstheme="minorHAnsi"/>
          <w:i/>
          <w:szCs w:val="24"/>
        </w:rPr>
        <w:t xml:space="preserve">* </w:t>
      </w:r>
    </w:p>
    <w:p w:rsidR="0014198D" w:rsidRPr="0014198D" w:rsidRDefault="0014198D" w:rsidP="0014198D">
      <w:pPr>
        <w:pStyle w:val="MDPI16affiliation"/>
        <w:rPr>
          <w:rFonts w:asciiTheme="minorHAnsi" w:hAnsiTheme="minorHAnsi" w:cstheme="minorHAnsi"/>
          <w:i/>
          <w:sz w:val="22"/>
          <w:szCs w:val="24"/>
        </w:rPr>
      </w:pPr>
      <w:r w:rsidRPr="0014198D">
        <w:rPr>
          <w:rFonts w:asciiTheme="minorHAnsi" w:hAnsiTheme="minorHAnsi" w:cstheme="minorHAnsi"/>
          <w:i/>
          <w:sz w:val="22"/>
          <w:szCs w:val="24"/>
          <w:vertAlign w:val="superscript"/>
        </w:rPr>
        <w:t>1</w:t>
      </w:r>
      <w:r w:rsidRPr="0014198D">
        <w:rPr>
          <w:rFonts w:asciiTheme="minorHAnsi" w:hAnsiTheme="minorHAnsi" w:cstheme="minorHAnsi"/>
          <w:i/>
          <w:sz w:val="22"/>
          <w:szCs w:val="24"/>
        </w:rPr>
        <w:tab/>
        <w:t xml:space="preserve">Saw </w:t>
      </w:r>
      <w:proofErr w:type="spellStart"/>
      <w:r w:rsidRPr="0014198D">
        <w:rPr>
          <w:rFonts w:asciiTheme="minorHAnsi" w:hAnsiTheme="minorHAnsi" w:cstheme="minorHAnsi"/>
          <w:i/>
          <w:sz w:val="22"/>
          <w:szCs w:val="24"/>
        </w:rPr>
        <w:t>Swee</w:t>
      </w:r>
      <w:proofErr w:type="spellEnd"/>
      <w:r w:rsidRPr="0014198D">
        <w:rPr>
          <w:rFonts w:asciiTheme="minorHAnsi" w:hAnsiTheme="minorHAnsi" w:cstheme="minorHAnsi"/>
          <w:i/>
          <w:sz w:val="22"/>
          <w:szCs w:val="24"/>
        </w:rPr>
        <w:t xml:space="preserve"> Hock School of Public Health, National University of Singapore and National University Health System, Singapore 117549, Singapore; ephwmx@nus.edu.sg (M.X.W.); ephsgxw@nus.edu.sg (S.X.W.G.); ephceyp@nus.edu.sg (P.E.Y.C.)</w:t>
      </w:r>
    </w:p>
    <w:p w:rsidR="0014198D" w:rsidRPr="0014198D" w:rsidRDefault="0014198D" w:rsidP="0014198D">
      <w:pPr>
        <w:pStyle w:val="MDPI16affiliation"/>
        <w:rPr>
          <w:rFonts w:asciiTheme="minorHAnsi" w:hAnsiTheme="minorHAnsi" w:cstheme="minorHAnsi"/>
          <w:i/>
          <w:sz w:val="22"/>
          <w:szCs w:val="24"/>
        </w:rPr>
      </w:pPr>
      <w:r w:rsidRPr="0014198D">
        <w:rPr>
          <w:rFonts w:asciiTheme="minorHAnsi" w:hAnsiTheme="minorHAnsi" w:cstheme="minorHAnsi"/>
          <w:i/>
          <w:sz w:val="22"/>
          <w:szCs w:val="24"/>
          <w:vertAlign w:val="superscript"/>
        </w:rPr>
        <w:t>2</w:t>
      </w:r>
      <w:r w:rsidRPr="0014198D">
        <w:rPr>
          <w:rFonts w:asciiTheme="minorHAnsi" w:hAnsiTheme="minorHAnsi" w:cstheme="minorHAnsi"/>
          <w:i/>
          <w:sz w:val="22"/>
          <w:szCs w:val="24"/>
        </w:rPr>
        <w:tab/>
        <w:t>Centre for Infectious Disease Epidemiology and Research, National University of Singapore, Singapore 117549, Singapore</w:t>
      </w:r>
    </w:p>
    <w:p w:rsidR="0014198D" w:rsidRDefault="0014198D" w:rsidP="0014198D">
      <w:pPr>
        <w:rPr>
          <w:b/>
          <w:lang w:val="en-US"/>
        </w:rPr>
      </w:pPr>
    </w:p>
    <w:p w:rsidR="0014198D" w:rsidRPr="0014198D" w:rsidRDefault="0014198D" w:rsidP="0014198D">
      <w:pPr>
        <w:rPr>
          <w:b/>
          <w:lang w:val="en-SG"/>
        </w:rPr>
      </w:pPr>
      <w:r w:rsidRPr="0014198D">
        <w:rPr>
          <w:b/>
          <w:lang w:val="en-SG"/>
        </w:rPr>
        <w:t xml:space="preserve">Presenting Track (Select one only): </w:t>
      </w:r>
    </w:p>
    <w:p w:rsidR="0014198D" w:rsidRDefault="0014198D" w:rsidP="0014198D">
      <w:pPr>
        <w:rPr>
          <w:lang w:val="en-SG"/>
        </w:rPr>
      </w:pPr>
      <w:sdt>
        <w:sdtPr>
          <w:rPr>
            <w:lang w:val="en-SG"/>
          </w:rPr>
          <w:id w:val="-1945758035"/>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Vector-borne Diseases</w:t>
      </w:r>
    </w:p>
    <w:p w:rsidR="0014198D" w:rsidRDefault="0014198D" w:rsidP="0014198D">
      <w:pPr>
        <w:rPr>
          <w:lang w:val="en-SG"/>
        </w:rPr>
      </w:pPr>
      <w:sdt>
        <w:sdtPr>
          <w:rPr>
            <w:lang w:val="en-SG"/>
          </w:rPr>
          <w:id w:val="626596976"/>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Food and Water-borne diseases </w:t>
      </w:r>
    </w:p>
    <w:p w:rsidR="0014198D" w:rsidRDefault="0014198D" w:rsidP="0014198D">
      <w:pPr>
        <w:rPr>
          <w:lang w:val="en-SG"/>
        </w:rPr>
      </w:pPr>
      <w:sdt>
        <w:sdtPr>
          <w:rPr>
            <w:lang w:val="en-SG"/>
          </w:rPr>
          <w:id w:val="949664304"/>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Antimicrobial Resistance</w:t>
      </w:r>
    </w:p>
    <w:p w:rsidR="0014198D" w:rsidRDefault="0014198D" w:rsidP="0014198D">
      <w:pPr>
        <w:rPr>
          <w:lang w:val="en-SG"/>
        </w:rPr>
      </w:pPr>
      <w:sdt>
        <w:sdtPr>
          <w:rPr>
            <w:lang w:val="en-SG"/>
          </w:rPr>
          <w:id w:val="869883093"/>
          <w14:checkbox>
            <w14:checked w14:val="1"/>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One Health Policy &amp; Surveillance Systems</w:t>
      </w:r>
    </w:p>
    <w:p w:rsidR="0014198D" w:rsidRPr="0014198D" w:rsidRDefault="0014198D" w:rsidP="0014198D">
      <w:pPr>
        <w:rPr>
          <w:b/>
          <w:lang w:val="en-SG"/>
        </w:rPr>
      </w:pPr>
      <w:r w:rsidRPr="0014198D">
        <w:rPr>
          <w:b/>
          <w:lang w:val="en-SG"/>
        </w:rPr>
        <w:t xml:space="preserve">Conflict of interest disclosure </w:t>
      </w:r>
      <w:r>
        <w:rPr>
          <w:b/>
          <w:lang w:val="en-SG"/>
        </w:rPr>
        <w:t>(Select one only)</w:t>
      </w:r>
      <w:r w:rsidRPr="0014198D">
        <w:rPr>
          <w:b/>
          <w:lang w:val="en-SG"/>
        </w:rPr>
        <w:t xml:space="preserve">: </w:t>
      </w:r>
    </w:p>
    <w:p w:rsidR="0014198D" w:rsidRDefault="0014198D" w:rsidP="0014198D">
      <w:pPr>
        <w:rPr>
          <w:lang w:val="en-SG"/>
        </w:rPr>
      </w:pPr>
      <w:sdt>
        <w:sdtPr>
          <w:rPr>
            <w:lang w:val="en-SG"/>
          </w:rPr>
          <w:id w:val="-1224130519"/>
          <w14:checkbox>
            <w14:checked w14:val="1"/>
            <w14:checkedState w14:val="2612" w14:font="MS Gothic"/>
            <w14:uncheckedState w14:val="2610" w14:font="MS Gothic"/>
          </w14:checkbox>
        </w:sdtPr>
        <w:sdtContent>
          <w:r>
            <w:rPr>
              <w:rFonts w:ascii="MS Gothic" w:eastAsia="MS Gothic" w:hAnsi="MS Gothic" w:hint="eastAsia"/>
              <w:lang w:val="en-SG"/>
            </w:rPr>
            <w:t>☒</w:t>
          </w:r>
        </w:sdtContent>
      </w:sdt>
      <w:r w:rsidRPr="0014198D">
        <w:rPr>
          <w:lang w:val="en-SG"/>
        </w:rPr>
        <w:t xml:space="preserve"> The authors declare no</w:t>
      </w:r>
      <w:r>
        <w:rPr>
          <w:lang w:val="en-SG"/>
        </w:rPr>
        <w:t xml:space="preserve"> </w:t>
      </w:r>
      <w:r w:rsidRPr="0014198D">
        <w:rPr>
          <w:lang w:val="en-SG"/>
        </w:rPr>
        <w:t xml:space="preserve">conflict of interest. </w:t>
      </w:r>
    </w:p>
    <w:p w:rsidR="0014198D" w:rsidRDefault="0014198D" w:rsidP="0014198D">
      <w:pPr>
        <w:rPr>
          <w:lang w:val="en-SG"/>
        </w:rPr>
      </w:pPr>
      <w:sdt>
        <w:sdtPr>
          <w:rPr>
            <w:lang w:val="en-SG"/>
          </w:rPr>
          <w:id w:val="-943228426"/>
          <w14:checkbox>
            <w14:checked w14:val="0"/>
            <w14:checkedState w14:val="2612" w14:font="MS Gothic"/>
            <w14:uncheckedState w14:val="2610" w14:font="MS Gothic"/>
          </w14:checkbox>
        </w:sdtPr>
        <w:sdtContent>
          <w:r>
            <w:rPr>
              <w:rFonts w:ascii="MS Gothic" w:eastAsia="MS Gothic" w:hAnsi="MS Gothic" w:hint="eastAsia"/>
              <w:lang w:val="en-SG"/>
            </w:rPr>
            <w:t>☐</w:t>
          </w:r>
        </w:sdtContent>
      </w:sdt>
      <w:r>
        <w:rPr>
          <w:lang w:val="en-SG"/>
        </w:rPr>
        <w:t xml:space="preserve"> The authors</w:t>
      </w:r>
      <w:r w:rsidRPr="0014198D">
        <w:rPr>
          <w:lang w:val="en-SG"/>
        </w:rPr>
        <w:t xml:space="preserve"> declare </w:t>
      </w:r>
      <w:r>
        <w:rPr>
          <w:lang w:val="en-SG"/>
        </w:rPr>
        <w:t>a</w:t>
      </w:r>
      <w:r w:rsidRPr="0014198D">
        <w:rPr>
          <w:lang w:val="en-SG"/>
        </w:rPr>
        <w:t xml:space="preserve"> conflict of interest</w:t>
      </w:r>
      <w:r>
        <w:rPr>
          <w:lang w:val="en-SG"/>
        </w:rPr>
        <w:br/>
        <w:t xml:space="preserve">       Please Specify:</w:t>
      </w:r>
    </w:p>
    <w:p w:rsidR="0014198D" w:rsidRPr="0014198D" w:rsidRDefault="0014198D" w:rsidP="0014198D">
      <w:pPr>
        <w:rPr>
          <w:b/>
          <w:lang w:val="en-SG"/>
        </w:rPr>
      </w:pPr>
      <w:r w:rsidRPr="0014198D">
        <w:rPr>
          <w:b/>
          <w:lang w:val="en-SG"/>
        </w:rPr>
        <w:t>ABSTRACT</w:t>
      </w:r>
    </w:p>
    <w:p w:rsidR="0014198D" w:rsidRPr="0014198D" w:rsidRDefault="0014198D" w:rsidP="0014198D">
      <w:pPr>
        <w:rPr>
          <w:b/>
          <w:lang w:val="en-SG"/>
        </w:rPr>
      </w:pPr>
      <w:r w:rsidRPr="0014198D">
        <w:rPr>
          <w:b/>
          <w:lang w:val="en-SG"/>
        </w:rPr>
        <w:t xml:space="preserve">Background: </w:t>
      </w:r>
      <w:r w:rsidRPr="0014198D">
        <w:rPr>
          <w:lang w:val="en-SG"/>
        </w:rPr>
        <w:t>Acute respiratory illnesses (ARI) are the most common respiratory infectious diseases among humans globally. Surgical mask (SM) wearing has been shown to be effective in reducing ARI among healthcare workers. However, the effectiveness of SM in reducing ARI in the general community remains unclear. This review aims to summarise and assess the association between SM wearing and ARI incidence, from existing interventional and observational studies conducted in a general community setting.</w:t>
      </w:r>
      <w:r w:rsidRPr="0014198D">
        <w:rPr>
          <w:b/>
          <w:lang w:val="en-SG"/>
        </w:rPr>
        <w:t xml:space="preserve">  </w:t>
      </w:r>
    </w:p>
    <w:p w:rsidR="0014198D" w:rsidRPr="0014198D" w:rsidRDefault="0014198D" w:rsidP="0014198D">
      <w:pPr>
        <w:rPr>
          <w:b/>
          <w:lang w:val="en-SG"/>
        </w:rPr>
      </w:pPr>
      <w:r w:rsidRPr="0014198D">
        <w:rPr>
          <w:b/>
          <w:lang w:val="en-SG"/>
        </w:rPr>
        <w:t xml:space="preserve">Methods and results: </w:t>
      </w:r>
      <w:r w:rsidRPr="00F95316">
        <w:rPr>
          <w:lang w:val="en-SG"/>
        </w:rPr>
        <w:t xml:space="preserve">Systematic literature searches conducted in PubMed, Cochrane Library, and </w:t>
      </w:r>
      <w:proofErr w:type="spellStart"/>
      <w:r w:rsidRPr="00F95316">
        <w:rPr>
          <w:lang w:val="en-SG"/>
        </w:rPr>
        <w:t>Embase</w:t>
      </w:r>
      <w:proofErr w:type="spellEnd"/>
      <w:r w:rsidRPr="00F95316">
        <w:rPr>
          <w:lang w:val="en-SG"/>
        </w:rPr>
        <w:t xml:space="preserve"> databases identified 503 unique studies. After screening, 15 studies were assessed for reporting and methodological qualities. Proportions of ARI episodes in each group, and adjusted summary statistics with their relevant 95% confidence intervals were extracted. Ten observational studies pooled using the generic inverse variance method found a modest but non-significant protective effect of SM on ARI incidence (pooled OR 0.96, 95% CI: 0.8-1.15). Subgroup analysis according to age group and outcome ascertainment also revealed no significant associations between SM use and ARI incidence.</w:t>
      </w:r>
      <w:r w:rsidRPr="0014198D">
        <w:rPr>
          <w:b/>
          <w:lang w:val="en-SG"/>
        </w:rPr>
        <w:t xml:space="preserve"> </w:t>
      </w:r>
    </w:p>
    <w:p w:rsidR="0014198D" w:rsidRPr="00F95316" w:rsidRDefault="0014198D" w:rsidP="0014198D">
      <w:pPr>
        <w:rPr>
          <w:lang w:val="en-SG"/>
        </w:rPr>
      </w:pPr>
      <w:r w:rsidRPr="0014198D">
        <w:rPr>
          <w:b/>
          <w:lang w:val="en-SG"/>
        </w:rPr>
        <w:t xml:space="preserve">Conclusion: </w:t>
      </w:r>
      <w:r w:rsidRPr="00F95316">
        <w:rPr>
          <w:lang w:val="en-SG"/>
        </w:rPr>
        <w:t>Surgical mask wearing among individuals in the community is not associated with reduction in ARI incidence.</w:t>
      </w:r>
    </w:p>
    <w:p w:rsidR="0014198D" w:rsidRPr="0014198D" w:rsidRDefault="0014198D" w:rsidP="0014198D">
      <w:pPr>
        <w:rPr>
          <w:lang w:val="en-SG"/>
        </w:rPr>
      </w:pPr>
      <w:r w:rsidRPr="0014198D">
        <w:rPr>
          <w:b/>
          <w:lang w:val="en-SG"/>
        </w:rPr>
        <w:t>Word Count:</w:t>
      </w:r>
      <w:r>
        <w:rPr>
          <w:b/>
          <w:lang w:val="en-SG"/>
        </w:rPr>
        <w:t xml:space="preserve"> </w:t>
      </w:r>
      <w:r>
        <w:rPr>
          <w:b/>
          <w:lang w:val="en-SG"/>
        </w:rPr>
        <w:t>249 words</w:t>
      </w:r>
    </w:p>
    <w:p w:rsidR="0014198D" w:rsidRPr="003D7BF4" w:rsidRDefault="0014198D">
      <w:pPr>
        <w:rPr>
          <w:lang w:val="en-SG"/>
        </w:rPr>
      </w:pPr>
    </w:p>
    <w:sectPr w:rsidR="0014198D" w:rsidRPr="003D7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44C" w:rsidRDefault="008F444C" w:rsidP="0014198D">
      <w:pPr>
        <w:spacing w:after="0" w:line="240" w:lineRule="auto"/>
      </w:pPr>
      <w:r>
        <w:separator/>
      </w:r>
    </w:p>
  </w:endnote>
  <w:endnote w:type="continuationSeparator" w:id="0">
    <w:p w:rsidR="008F444C" w:rsidRDefault="008F444C" w:rsidP="001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44C" w:rsidRDefault="008F444C" w:rsidP="0014198D">
      <w:pPr>
        <w:spacing w:after="0" w:line="240" w:lineRule="auto"/>
      </w:pPr>
      <w:r>
        <w:separator/>
      </w:r>
    </w:p>
  </w:footnote>
  <w:footnote w:type="continuationSeparator" w:id="0">
    <w:p w:rsidR="008F444C" w:rsidRDefault="008F444C" w:rsidP="0014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F4"/>
    <w:rsid w:val="0014198D"/>
    <w:rsid w:val="003D7BF4"/>
    <w:rsid w:val="008F444C"/>
    <w:rsid w:val="00A25D5C"/>
    <w:rsid w:val="00F9531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BD4C"/>
  <w15:chartTrackingRefBased/>
  <w15:docId w15:val="{A9AFD043-8C12-49B8-9D92-9751FB02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8D"/>
    <w:rPr>
      <w:lang w:val="en-GB"/>
    </w:rPr>
  </w:style>
  <w:style w:type="paragraph" w:styleId="Footer">
    <w:name w:val="footer"/>
    <w:basedOn w:val="Normal"/>
    <w:link w:val="FooterChar"/>
    <w:uiPriority w:val="99"/>
    <w:unhideWhenUsed/>
    <w:rsid w:val="0014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8D"/>
    <w:rPr>
      <w:lang w:val="en-GB"/>
    </w:rPr>
  </w:style>
  <w:style w:type="paragraph" w:customStyle="1" w:styleId="MDPI16affiliation">
    <w:name w:val="MDPI_1.6_affiliation"/>
    <w:basedOn w:val="Normal"/>
    <w:qFormat/>
    <w:rsid w:val="0014198D"/>
    <w:pPr>
      <w:adjustRightInd w:val="0"/>
      <w:snapToGrid w:val="0"/>
      <w:spacing w:before="120"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Min Xian</dc:creator>
  <cp:keywords/>
  <dc:description/>
  <cp:lastModifiedBy>Wang Min Xian</cp:lastModifiedBy>
  <cp:revision>1</cp:revision>
  <dcterms:created xsi:type="dcterms:W3CDTF">2021-10-14T04:49:00Z</dcterms:created>
  <dcterms:modified xsi:type="dcterms:W3CDTF">2021-10-14T05:54:00Z</dcterms:modified>
</cp:coreProperties>
</file>